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AF4C14" w14:textId="77777777" w:rsidR="007E6EB2" w:rsidRPr="00D076C3" w:rsidRDefault="007E6EB2" w:rsidP="00D076C3">
      <w:pPr>
        <w:spacing w:after="120"/>
        <w:rPr>
          <w:rFonts w:ascii="Arial" w:hAnsi="Arial" w:cs="Arial"/>
          <w:sz w:val="24"/>
          <w:szCs w:val="24"/>
          <w:lang w:eastAsia="zh-CN"/>
        </w:rPr>
      </w:pPr>
      <w:r w:rsidRPr="00D076C3">
        <w:rPr>
          <w:rFonts w:ascii="Arial" w:hAnsi="Arial" w:cs="Arial"/>
          <w:b/>
          <w:bCs/>
          <w:color w:val="000000"/>
          <w:sz w:val="24"/>
          <w:szCs w:val="24"/>
          <w:lang w:eastAsia="pt-BR"/>
        </w:rPr>
        <w:t>ASSOCIAÇÃO DAS PIONEIRAS SOCIAIS</w:t>
      </w:r>
    </w:p>
    <w:p w14:paraId="20067A34" w14:textId="77777777" w:rsidR="007E6EB2" w:rsidRPr="00D076C3" w:rsidRDefault="002F11E7" w:rsidP="00D076C3">
      <w:pPr>
        <w:spacing w:after="120"/>
        <w:rPr>
          <w:rFonts w:ascii="Arial" w:hAnsi="Arial" w:cs="Arial"/>
          <w:sz w:val="24"/>
          <w:szCs w:val="24"/>
        </w:rPr>
      </w:pPr>
      <w:r w:rsidRPr="00D076C3">
        <w:rPr>
          <w:rFonts w:ascii="Arial" w:hAnsi="Arial" w:cs="Arial"/>
          <w:b/>
          <w:bCs/>
          <w:color w:val="000000"/>
          <w:sz w:val="24"/>
          <w:szCs w:val="24"/>
          <w:lang w:eastAsia="pt-BR"/>
        </w:rPr>
        <w:t>REDE SARAH DE HOSPITAIS DE REABILITAÇÃO</w:t>
      </w:r>
    </w:p>
    <w:p w14:paraId="338AD5B0" w14:textId="70376503" w:rsidR="002F11E7" w:rsidRDefault="002F11E7" w:rsidP="00D076C3">
      <w:pPr>
        <w:spacing w:after="120"/>
        <w:rPr>
          <w:rFonts w:ascii="Arial" w:hAnsi="Arial" w:cs="Arial"/>
          <w:b/>
          <w:bCs/>
          <w:color w:val="000000"/>
          <w:sz w:val="24"/>
          <w:szCs w:val="24"/>
          <w:lang w:eastAsia="pt-BR"/>
        </w:rPr>
      </w:pPr>
      <w:r w:rsidRPr="00D076C3">
        <w:rPr>
          <w:rFonts w:ascii="Arial" w:hAnsi="Arial" w:cs="Arial"/>
          <w:b/>
          <w:bCs/>
          <w:color w:val="000000"/>
          <w:sz w:val="24"/>
          <w:szCs w:val="24"/>
          <w:lang w:eastAsia="pt-BR"/>
        </w:rPr>
        <w:t xml:space="preserve">SARAH </w:t>
      </w:r>
      <w:r w:rsidR="00283BF6">
        <w:rPr>
          <w:rFonts w:ascii="Arial" w:hAnsi="Arial" w:cs="Arial"/>
          <w:b/>
          <w:bCs/>
          <w:color w:val="000000"/>
          <w:sz w:val="24"/>
          <w:szCs w:val="24"/>
          <w:lang w:eastAsia="pt-BR"/>
        </w:rPr>
        <w:t>SÃO LUIS</w:t>
      </w:r>
      <w:r w:rsidR="00C138B6">
        <w:rPr>
          <w:rFonts w:ascii="Arial" w:hAnsi="Arial" w:cs="Arial"/>
          <w:b/>
          <w:bCs/>
          <w:color w:val="000000"/>
          <w:sz w:val="24"/>
          <w:szCs w:val="24"/>
          <w:lang w:eastAsia="pt-BR"/>
        </w:rPr>
        <w:t xml:space="preserve"> </w:t>
      </w:r>
      <w:r w:rsidR="00320594">
        <w:rPr>
          <w:rFonts w:ascii="Arial" w:hAnsi="Arial" w:cs="Arial"/>
          <w:b/>
          <w:bCs/>
          <w:color w:val="000000"/>
          <w:sz w:val="24"/>
          <w:szCs w:val="24"/>
          <w:lang w:eastAsia="pt-BR"/>
        </w:rPr>
        <w:t>–</w:t>
      </w:r>
      <w:r w:rsidR="00C138B6" w:rsidRPr="00C138B6">
        <w:rPr>
          <w:rFonts w:ascii="Arial" w:hAnsi="Arial" w:cs="Arial"/>
          <w:b/>
          <w:bCs/>
          <w:color w:val="000000"/>
          <w:sz w:val="24"/>
          <w:szCs w:val="24"/>
          <w:lang w:eastAsia="pt-BR"/>
        </w:rPr>
        <w:t xml:space="preserve"> A</w:t>
      </w:r>
      <w:r w:rsidR="00320594">
        <w:rPr>
          <w:rFonts w:ascii="Arial" w:hAnsi="Arial" w:cs="Arial"/>
          <w:b/>
          <w:bCs/>
          <w:color w:val="000000"/>
          <w:sz w:val="24"/>
          <w:szCs w:val="24"/>
          <w:lang w:eastAsia="pt-BR"/>
        </w:rPr>
        <w:t>V.</w:t>
      </w:r>
      <w:r w:rsidR="00C138B6" w:rsidRPr="00C138B6">
        <w:rPr>
          <w:rFonts w:ascii="Arial" w:hAnsi="Arial" w:cs="Arial"/>
          <w:b/>
          <w:bCs/>
          <w:color w:val="000000"/>
          <w:sz w:val="24"/>
          <w:szCs w:val="24"/>
          <w:lang w:eastAsia="pt-BR"/>
        </w:rPr>
        <w:t xml:space="preserve"> G</w:t>
      </w:r>
      <w:r w:rsidR="00320594">
        <w:rPr>
          <w:rFonts w:ascii="Arial" w:hAnsi="Arial" w:cs="Arial"/>
          <w:b/>
          <w:bCs/>
          <w:color w:val="000000"/>
          <w:sz w:val="24"/>
          <w:szCs w:val="24"/>
          <w:lang w:eastAsia="pt-BR"/>
        </w:rPr>
        <w:t>OVERNADOR</w:t>
      </w:r>
      <w:r w:rsidR="00C138B6" w:rsidRPr="00C138B6">
        <w:rPr>
          <w:rFonts w:ascii="Arial" w:hAnsi="Arial" w:cs="Arial"/>
          <w:b/>
          <w:bCs/>
          <w:color w:val="000000"/>
          <w:sz w:val="24"/>
          <w:szCs w:val="24"/>
          <w:lang w:eastAsia="pt-BR"/>
        </w:rPr>
        <w:t xml:space="preserve"> L</w:t>
      </w:r>
      <w:r w:rsidR="00320594">
        <w:rPr>
          <w:rFonts w:ascii="Arial" w:hAnsi="Arial" w:cs="Arial"/>
          <w:b/>
          <w:bCs/>
          <w:color w:val="000000"/>
          <w:sz w:val="24"/>
          <w:szCs w:val="24"/>
          <w:lang w:eastAsia="pt-BR"/>
        </w:rPr>
        <w:t>UIS</w:t>
      </w:r>
      <w:r w:rsidR="00C138B6" w:rsidRPr="00C138B6">
        <w:rPr>
          <w:rFonts w:ascii="Arial" w:hAnsi="Arial" w:cs="Arial"/>
          <w:b/>
          <w:bCs/>
          <w:color w:val="000000"/>
          <w:sz w:val="24"/>
          <w:szCs w:val="24"/>
          <w:lang w:eastAsia="pt-BR"/>
        </w:rPr>
        <w:t xml:space="preserve"> R</w:t>
      </w:r>
      <w:r w:rsidR="00320594">
        <w:rPr>
          <w:rFonts w:ascii="Arial" w:hAnsi="Arial" w:cs="Arial"/>
          <w:b/>
          <w:bCs/>
          <w:color w:val="000000"/>
          <w:sz w:val="24"/>
          <w:szCs w:val="24"/>
          <w:lang w:eastAsia="pt-BR"/>
        </w:rPr>
        <w:t>OCHA</w:t>
      </w:r>
      <w:r w:rsidR="00C138B6" w:rsidRPr="00C138B6">
        <w:rPr>
          <w:rFonts w:ascii="Arial" w:hAnsi="Arial" w:cs="Arial"/>
          <w:b/>
          <w:bCs/>
          <w:color w:val="000000"/>
          <w:sz w:val="24"/>
          <w:szCs w:val="24"/>
          <w:lang w:eastAsia="pt-BR"/>
        </w:rPr>
        <w:t xml:space="preserve"> </w:t>
      </w:r>
      <w:r w:rsidR="00320594">
        <w:rPr>
          <w:rFonts w:ascii="Arial" w:hAnsi="Arial" w:cs="Arial"/>
          <w:b/>
          <w:bCs/>
          <w:color w:val="000000"/>
          <w:sz w:val="24"/>
          <w:szCs w:val="24"/>
          <w:lang w:eastAsia="pt-BR"/>
        </w:rPr>
        <w:t>N</w:t>
      </w:r>
      <w:r w:rsidR="00C138B6" w:rsidRPr="00C138B6">
        <w:rPr>
          <w:rFonts w:ascii="Arial" w:hAnsi="Arial" w:cs="Arial"/>
          <w:b/>
          <w:bCs/>
          <w:color w:val="000000"/>
          <w:sz w:val="24"/>
          <w:szCs w:val="24"/>
          <w:lang w:eastAsia="pt-BR"/>
        </w:rPr>
        <w:t>º 2491, B</w:t>
      </w:r>
      <w:r w:rsidR="00320594">
        <w:rPr>
          <w:rFonts w:ascii="Arial" w:hAnsi="Arial" w:cs="Arial"/>
          <w:b/>
          <w:bCs/>
          <w:color w:val="000000"/>
          <w:sz w:val="24"/>
          <w:szCs w:val="24"/>
          <w:lang w:eastAsia="pt-BR"/>
        </w:rPr>
        <w:t>AIRRO</w:t>
      </w:r>
      <w:r w:rsidR="00C138B6" w:rsidRPr="00C138B6">
        <w:rPr>
          <w:rFonts w:ascii="Arial" w:hAnsi="Arial" w:cs="Arial"/>
          <w:b/>
          <w:bCs/>
          <w:color w:val="000000"/>
          <w:sz w:val="24"/>
          <w:szCs w:val="24"/>
          <w:lang w:eastAsia="pt-BR"/>
        </w:rPr>
        <w:t xml:space="preserve"> M</w:t>
      </w:r>
      <w:r w:rsidR="00320594">
        <w:rPr>
          <w:rFonts w:ascii="Arial" w:hAnsi="Arial" w:cs="Arial"/>
          <w:b/>
          <w:bCs/>
          <w:color w:val="000000"/>
          <w:sz w:val="24"/>
          <w:szCs w:val="24"/>
          <w:lang w:eastAsia="pt-BR"/>
        </w:rPr>
        <w:t>ONTE</w:t>
      </w:r>
      <w:r w:rsidR="00C138B6" w:rsidRPr="00C138B6">
        <w:rPr>
          <w:rFonts w:ascii="Arial" w:hAnsi="Arial" w:cs="Arial"/>
          <w:b/>
          <w:bCs/>
          <w:color w:val="000000"/>
          <w:sz w:val="24"/>
          <w:szCs w:val="24"/>
          <w:lang w:eastAsia="pt-BR"/>
        </w:rPr>
        <w:t xml:space="preserve"> C</w:t>
      </w:r>
      <w:r w:rsidR="00320594">
        <w:rPr>
          <w:rFonts w:ascii="Arial" w:hAnsi="Arial" w:cs="Arial"/>
          <w:b/>
          <w:bCs/>
          <w:color w:val="000000"/>
          <w:sz w:val="24"/>
          <w:szCs w:val="24"/>
          <w:lang w:eastAsia="pt-BR"/>
        </w:rPr>
        <w:t>ASTELO</w:t>
      </w:r>
      <w:r w:rsidR="00C138B6" w:rsidRPr="00C138B6">
        <w:rPr>
          <w:rFonts w:ascii="Arial" w:hAnsi="Arial" w:cs="Arial"/>
          <w:b/>
          <w:bCs/>
          <w:color w:val="000000"/>
          <w:sz w:val="24"/>
          <w:szCs w:val="24"/>
          <w:lang w:eastAsia="pt-BR"/>
        </w:rPr>
        <w:t>, S</w:t>
      </w:r>
      <w:r w:rsidR="00320594">
        <w:rPr>
          <w:rFonts w:ascii="Arial" w:hAnsi="Arial" w:cs="Arial"/>
          <w:b/>
          <w:bCs/>
          <w:color w:val="000000"/>
          <w:sz w:val="24"/>
          <w:szCs w:val="24"/>
          <w:lang w:eastAsia="pt-BR"/>
        </w:rPr>
        <w:t>ÃO</w:t>
      </w:r>
      <w:r w:rsidR="00C138B6" w:rsidRPr="00C138B6">
        <w:rPr>
          <w:rFonts w:ascii="Arial" w:hAnsi="Arial" w:cs="Arial"/>
          <w:b/>
          <w:bCs/>
          <w:color w:val="000000"/>
          <w:sz w:val="24"/>
          <w:szCs w:val="24"/>
          <w:lang w:eastAsia="pt-BR"/>
        </w:rPr>
        <w:t xml:space="preserve"> L</w:t>
      </w:r>
      <w:r w:rsidR="00320594">
        <w:rPr>
          <w:rFonts w:ascii="Arial" w:hAnsi="Arial" w:cs="Arial"/>
          <w:b/>
          <w:bCs/>
          <w:color w:val="000000"/>
          <w:sz w:val="24"/>
          <w:szCs w:val="24"/>
          <w:lang w:eastAsia="pt-BR"/>
        </w:rPr>
        <w:t>UIS</w:t>
      </w:r>
      <w:r w:rsidR="00C138B6" w:rsidRPr="00C138B6">
        <w:rPr>
          <w:rFonts w:ascii="Arial" w:hAnsi="Arial" w:cs="Arial"/>
          <w:b/>
          <w:bCs/>
          <w:color w:val="000000"/>
          <w:sz w:val="24"/>
          <w:szCs w:val="24"/>
          <w:lang w:eastAsia="pt-BR"/>
        </w:rPr>
        <w:t xml:space="preserve"> - MA - CEP 65035-270.</w:t>
      </w:r>
    </w:p>
    <w:p w14:paraId="1383FCBD" w14:textId="77777777" w:rsidR="00C138B6" w:rsidRDefault="00C138B6" w:rsidP="00D076C3">
      <w:pPr>
        <w:spacing w:after="120"/>
        <w:rPr>
          <w:rFonts w:ascii="Arial" w:hAnsi="Arial" w:cs="Arial"/>
          <w:b/>
          <w:bCs/>
          <w:color w:val="000000"/>
          <w:sz w:val="24"/>
          <w:szCs w:val="24"/>
          <w:lang w:eastAsia="pt-BR"/>
        </w:rPr>
      </w:pPr>
    </w:p>
    <w:p w14:paraId="70348EA3" w14:textId="77777777" w:rsidR="007E6EB2" w:rsidRPr="00D076C3" w:rsidRDefault="002F11E7" w:rsidP="00D076C3">
      <w:pPr>
        <w:spacing w:after="120"/>
        <w:rPr>
          <w:rFonts w:ascii="Arial" w:hAnsi="Arial" w:cs="Arial"/>
          <w:b/>
          <w:bCs/>
          <w:color w:val="000000"/>
          <w:sz w:val="24"/>
          <w:szCs w:val="24"/>
          <w:lang w:eastAsia="pt-BR"/>
        </w:rPr>
      </w:pPr>
      <w:r w:rsidRPr="00D076C3">
        <w:rPr>
          <w:rFonts w:ascii="Arial" w:hAnsi="Arial" w:cs="Arial"/>
          <w:b/>
          <w:bCs/>
          <w:color w:val="000000"/>
          <w:sz w:val="24"/>
          <w:szCs w:val="24"/>
          <w:lang w:eastAsia="pt-BR"/>
        </w:rPr>
        <w:t>INSTALAÇÃO DE COBERTURA LONADA SOBRE A QUADRA DE ESPORTES</w:t>
      </w:r>
    </w:p>
    <w:p w14:paraId="55FD6C3C" w14:textId="77777777" w:rsidR="00C138B6" w:rsidRDefault="00C138B6" w:rsidP="00D076C3">
      <w:pPr>
        <w:spacing w:line="360" w:lineRule="auto"/>
        <w:ind w:right="57"/>
        <w:rPr>
          <w:rFonts w:ascii="Arial" w:hAnsi="Arial" w:cs="Arial"/>
          <w:b/>
          <w:sz w:val="24"/>
          <w:szCs w:val="24"/>
        </w:rPr>
      </w:pPr>
    </w:p>
    <w:p w14:paraId="5A50FBD5" w14:textId="498387CC" w:rsidR="00D076C3" w:rsidRPr="00D076C3" w:rsidRDefault="00C138B6" w:rsidP="00320594">
      <w:pPr>
        <w:ind w:righ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</w:t>
      </w:r>
      <w:r w:rsidR="00D076C3" w:rsidRPr="00D076C3">
        <w:rPr>
          <w:rFonts w:ascii="Arial" w:hAnsi="Arial" w:cs="Arial"/>
          <w:b/>
          <w:sz w:val="24"/>
          <w:szCs w:val="24"/>
        </w:rPr>
        <w:t>SPECIFICAÇÃO DO SERVIÇO</w:t>
      </w:r>
      <w:r w:rsidR="00D076C3">
        <w:rPr>
          <w:rFonts w:ascii="Arial" w:hAnsi="Arial" w:cs="Arial"/>
          <w:b/>
          <w:sz w:val="24"/>
          <w:szCs w:val="24"/>
        </w:rPr>
        <w:t>:</w:t>
      </w:r>
    </w:p>
    <w:p w14:paraId="6FD9F8A3" w14:textId="19752D49" w:rsidR="006B7506" w:rsidRPr="00D076C3" w:rsidRDefault="006B7506" w:rsidP="00283BF6">
      <w:pPr>
        <w:ind w:right="57"/>
        <w:rPr>
          <w:rFonts w:ascii="Arial" w:hAnsi="Arial" w:cs="Arial"/>
          <w:sz w:val="24"/>
          <w:szCs w:val="24"/>
        </w:rPr>
      </w:pPr>
      <w:r w:rsidRPr="00D076C3">
        <w:rPr>
          <w:rFonts w:ascii="Arial" w:hAnsi="Arial" w:cs="Arial"/>
          <w:sz w:val="24"/>
          <w:szCs w:val="24"/>
        </w:rPr>
        <w:t xml:space="preserve">Fornecimento e instalação de cobertura tipo galpão lonado, modelo duas </w:t>
      </w:r>
      <w:r w:rsidR="00310F6A" w:rsidRPr="00D076C3">
        <w:rPr>
          <w:rFonts w:ascii="Arial" w:hAnsi="Arial" w:cs="Arial"/>
          <w:sz w:val="24"/>
          <w:szCs w:val="24"/>
        </w:rPr>
        <w:t xml:space="preserve">            </w:t>
      </w:r>
      <w:r w:rsidRPr="00D076C3">
        <w:rPr>
          <w:rFonts w:ascii="Arial" w:hAnsi="Arial" w:cs="Arial"/>
          <w:sz w:val="24"/>
          <w:szCs w:val="24"/>
        </w:rPr>
        <w:t>águas, com vão interno totalmente livre.</w:t>
      </w:r>
    </w:p>
    <w:p w14:paraId="18247263" w14:textId="77777777" w:rsidR="006B7506" w:rsidRPr="00D076C3" w:rsidRDefault="006B7506" w:rsidP="00283BF6">
      <w:pPr>
        <w:ind w:right="57"/>
        <w:rPr>
          <w:rFonts w:ascii="Arial" w:hAnsi="Arial" w:cs="Arial"/>
          <w:sz w:val="24"/>
          <w:szCs w:val="24"/>
        </w:rPr>
      </w:pPr>
      <w:r w:rsidRPr="00D076C3">
        <w:rPr>
          <w:rFonts w:ascii="Arial" w:hAnsi="Arial" w:cs="Arial"/>
          <w:sz w:val="24"/>
          <w:szCs w:val="24"/>
        </w:rPr>
        <w:t>Estrutura modular, desmontável, em aço galvanizado a fogo com acabamento em perfis de alumínio.</w:t>
      </w:r>
    </w:p>
    <w:p w14:paraId="49450C77" w14:textId="77777777" w:rsidR="006B7506" w:rsidRPr="00D076C3" w:rsidRDefault="006B7506" w:rsidP="00283BF6">
      <w:pPr>
        <w:ind w:right="57"/>
        <w:rPr>
          <w:rFonts w:ascii="Arial" w:hAnsi="Arial" w:cs="Arial"/>
          <w:sz w:val="24"/>
          <w:szCs w:val="24"/>
        </w:rPr>
      </w:pPr>
      <w:r w:rsidRPr="00D076C3">
        <w:rPr>
          <w:rFonts w:ascii="Arial" w:hAnsi="Arial" w:cs="Arial"/>
          <w:sz w:val="24"/>
          <w:szCs w:val="24"/>
        </w:rPr>
        <w:t>Cobertura em tecido sintético, cor branca, impermeável, autoextinguível, com tratamento químico con</w:t>
      </w:r>
      <w:r w:rsidR="00613B09" w:rsidRPr="00D076C3">
        <w:rPr>
          <w:rFonts w:ascii="Arial" w:hAnsi="Arial" w:cs="Arial"/>
          <w:sz w:val="24"/>
          <w:szCs w:val="24"/>
        </w:rPr>
        <w:t>tra raios UV/IV, mofo e fungos, sem trechos transparentes.</w:t>
      </w:r>
    </w:p>
    <w:p w14:paraId="78FC1C86" w14:textId="77777777" w:rsidR="006B7506" w:rsidRPr="00D076C3" w:rsidRDefault="006B7506" w:rsidP="00283BF6">
      <w:pPr>
        <w:ind w:right="57"/>
        <w:rPr>
          <w:rFonts w:ascii="Arial" w:hAnsi="Arial" w:cs="Arial"/>
          <w:sz w:val="24"/>
          <w:szCs w:val="24"/>
        </w:rPr>
      </w:pPr>
      <w:r w:rsidRPr="00D076C3">
        <w:rPr>
          <w:rFonts w:ascii="Arial" w:hAnsi="Arial" w:cs="Arial"/>
          <w:sz w:val="24"/>
          <w:szCs w:val="24"/>
        </w:rPr>
        <w:t>Calhas de recolhimento de águas pluviais na parte baixa das duas águas.</w:t>
      </w:r>
    </w:p>
    <w:p w14:paraId="7ADF4513" w14:textId="77777777" w:rsidR="00613B09" w:rsidRPr="00D076C3" w:rsidRDefault="00613B09" w:rsidP="00283BF6">
      <w:pPr>
        <w:ind w:right="57"/>
        <w:rPr>
          <w:rFonts w:ascii="Arial" w:hAnsi="Arial" w:cs="Arial"/>
          <w:sz w:val="24"/>
          <w:szCs w:val="24"/>
        </w:rPr>
      </w:pPr>
      <w:r w:rsidRPr="00D076C3">
        <w:rPr>
          <w:rFonts w:ascii="Arial" w:hAnsi="Arial" w:cs="Arial"/>
          <w:sz w:val="24"/>
          <w:szCs w:val="24"/>
        </w:rPr>
        <w:t>Iluminação interna para uso noturno.</w:t>
      </w:r>
    </w:p>
    <w:p w14:paraId="6269E89B" w14:textId="77777777" w:rsidR="006B7506" w:rsidRDefault="006B7506" w:rsidP="00283BF6">
      <w:pPr>
        <w:ind w:right="57"/>
        <w:rPr>
          <w:rFonts w:ascii="Arial" w:hAnsi="Arial" w:cs="Arial"/>
          <w:sz w:val="24"/>
          <w:szCs w:val="24"/>
        </w:rPr>
      </w:pPr>
      <w:r w:rsidRPr="00D076C3">
        <w:rPr>
          <w:rFonts w:ascii="Arial" w:hAnsi="Arial" w:cs="Arial"/>
          <w:sz w:val="24"/>
          <w:szCs w:val="24"/>
        </w:rPr>
        <w:t>Medidas da cobertura:</w:t>
      </w:r>
    </w:p>
    <w:p w14:paraId="140D6225" w14:textId="0E34197C" w:rsidR="00D076C3" w:rsidRPr="00D076C3" w:rsidRDefault="00D076C3" w:rsidP="00283BF6">
      <w:pPr>
        <w:ind w:right="57"/>
        <w:rPr>
          <w:rFonts w:ascii="Arial" w:hAnsi="Arial" w:cs="Arial"/>
          <w:sz w:val="24"/>
          <w:szCs w:val="24"/>
        </w:rPr>
      </w:pPr>
      <w:r w:rsidRPr="00D076C3">
        <w:rPr>
          <w:rFonts w:ascii="Arial" w:hAnsi="Arial" w:cs="Arial"/>
          <w:sz w:val="24"/>
          <w:szCs w:val="24"/>
        </w:rPr>
        <w:t xml:space="preserve">Área: </w:t>
      </w:r>
      <w:r w:rsidR="00283BF6">
        <w:rPr>
          <w:rFonts w:ascii="Arial" w:hAnsi="Arial" w:cs="Arial"/>
          <w:sz w:val="24"/>
          <w:szCs w:val="24"/>
        </w:rPr>
        <w:t>1008</w:t>
      </w:r>
      <w:r w:rsidRPr="00D076C3">
        <w:rPr>
          <w:rFonts w:ascii="Arial" w:hAnsi="Arial" w:cs="Arial"/>
          <w:sz w:val="24"/>
          <w:szCs w:val="24"/>
        </w:rPr>
        <w:t xml:space="preserve"> m²</w:t>
      </w:r>
    </w:p>
    <w:p w14:paraId="607AE521" w14:textId="716C153F" w:rsidR="006B7506" w:rsidRPr="00D076C3" w:rsidRDefault="006B7506" w:rsidP="00283BF6">
      <w:pPr>
        <w:ind w:right="57"/>
        <w:rPr>
          <w:rFonts w:ascii="Arial" w:hAnsi="Arial" w:cs="Arial"/>
          <w:sz w:val="24"/>
          <w:szCs w:val="24"/>
        </w:rPr>
      </w:pPr>
      <w:r w:rsidRPr="00D076C3">
        <w:rPr>
          <w:rFonts w:ascii="Arial" w:hAnsi="Arial" w:cs="Arial"/>
          <w:sz w:val="24"/>
          <w:szCs w:val="24"/>
        </w:rPr>
        <w:t xml:space="preserve">Largura: </w:t>
      </w:r>
      <w:r w:rsidR="00283BF6">
        <w:rPr>
          <w:rFonts w:ascii="Arial" w:hAnsi="Arial" w:cs="Arial"/>
          <w:sz w:val="24"/>
          <w:szCs w:val="24"/>
        </w:rPr>
        <w:t>24</w:t>
      </w:r>
      <w:r w:rsidRPr="00D076C3">
        <w:rPr>
          <w:rFonts w:ascii="Arial" w:hAnsi="Arial" w:cs="Arial"/>
          <w:sz w:val="24"/>
          <w:szCs w:val="24"/>
        </w:rPr>
        <w:t>.000</w:t>
      </w:r>
      <w:r w:rsidR="00501BE3" w:rsidRPr="00D076C3">
        <w:rPr>
          <w:rFonts w:ascii="Arial" w:hAnsi="Arial" w:cs="Arial"/>
          <w:sz w:val="24"/>
          <w:szCs w:val="24"/>
        </w:rPr>
        <w:t xml:space="preserve"> </w:t>
      </w:r>
      <w:r w:rsidRPr="00D076C3">
        <w:rPr>
          <w:rFonts w:ascii="Arial" w:hAnsi="Arial" w:cs="Arial"/>
          <w:sz w:val="24"/>
          <w:szCs w:val="24"/>
        </w:rPr>
        <w:t>mm</w:t>
      </w:r>
      <w:r w:rsidR="00283BF6">
        <w:rPr>
          <w:rFonts w:ascii="Arial" w:hAnsi="Arial" w:cs="Arial"/>
          <w:sz w:val="24"/>
          <w:szCs w:val="24"/>
        </w:rPr>
        <w:t xml:space="preserve"> </w:t>
      </w:r>
      <w:r w:rsidR="00BB093C" w:rsidRPr="00D076C3">
        <w:rPr>
          <w:rFonts w:ascii="Arial" w:hAnsi="Arial" w:cs="Arial"/>
          <w:sz w:val="24"/>
          <w:szCs w:val="24"/>
        </w:rPr>
        <w:t>(eixo pilares)</w:t>
      </w:r>
    </w:p>
    <w:p w14:paraId="65B50BF6" w14:textId="10C834A3" w:rsidR="006B7506" w:rsidRPr="00D076C3" w:rsidRDefault="006B7506" w:rsidP="00283BF6">
      <w:pPr>
        <w:ind w:right="57"/>
        <w:rPr>
          <w:rFonts w:ascii="Arial" w:hAnsi="Arial" w:cs="Arial"/>
          <w:sz w:val="24"/>
          <w:szCs w:val="24"/>
        </w:rPr>
      </w:pPr>
      <w:r w:rsidRPr="00D076C3">
        <w:rPr>
          <w:rFonts w:ascii="Arial" w:hAnsi="Arial" w:cs="Arial"/>
          <w:sz w:val="24"/>
          <w:szCs w:val="24"/>
        </w:rPr>
        <w:t xml:space="preserve">Comprimento: </w:t>
      </w:r>
      <w:r w:rsidR="00283BF6">
        <w:rPr>
          <w:rFonts w:ascii="Arial" w:hAnsi="Arial" w:cs="Arial"/>
          <w:sz w:val="24"/>
          <w:szCs w:val="24"/>
        </w:rPr>
        <w:t>4</w:t>
      </w:r>
      <w:r w:rsidR="00BB093C" w:rsidRPr="00D076C3">
        <w:rPr>
          <w:rFonts w:ascii="Arial" w:hAnsi="Arial" w:cs="Arial"/>
          <w:sz w:val="24"/>
          <w:szCs w:val="24"/>
        </w:rPr>
        <w:t>2</w:t>
      </w:r>
      <w:r w:rsidRPr="00D076C3">
        <w:rPr>
          <w:rFonts w:ascii="Arial" w:hAnsi="Arial" w:cs="Arial"/>
          <w:sz w:val="24"/>
          <w:szCs w:val="24"/>
        </w:rPr>
        <w:t>.</w:t>
      </w:r>
      <w:r w:rsidR="00283BF6">
        <w:rPr>
          <w:rFonts w:ascii="Arial" w:hAnsi="Arial" w:cs="Arial"/>
          <w:sz w:val="24"/>
          <w:szCs w:val="24"/>
        </w:rPr>
        <w:t>0</w:t>
      </w:r>
      <w:r w:rsidRPr="00D076C3">
        <w:rPr>
          <w:rFonts w:ascii="Arial" w:hAnsi="Arial" w:cs="Arial"/>
          <w:sz w:val="24"/>
          <w:szCs w:val="24"/>
        </w:rPr>
        <w:t>00</w:t>
      </w:r>
      <w:r w:rsidR="00501BE3" w:rsidRPr="00D076C3">
        <w:rPr>
          <w:rFonts w:ascii="Arial" w:hAnsi="Arial" w:cs="Arial"/>
          <w:sz w:val="24"/>
          <w:szCs w:val="24"/>
        </w:rPr>
        <w:t xml:space="preserve"> </w:t>
      </w:r>
      <w:r w:rsidRPr="00D076C3">
        <w:rPr>
          <w:rFonts w:ascii="Arial" w:hAnsi="Arial" w:cs="Arial"/>
          <w:sz w:val="24"/>
          <w:szCs w:val="24"/>
        </w:rPr>
        <w:t>mm</w:t>
      </w:r>
      <w:r w:rsidR="00283BF6">
        <w:rPr>
          <w:rFonts w:ascii="Arial" w:hAnsi="Arial" w:cs="Arial"/>
          <w:sz w:val="24"/>
          <w:szCs w:val="24"/>
        </w:rPr>
        <w:t xml:space="preserve"> </w:t>
      </w:r>
      <w:r w:rsidR="00BB093C" w:rsidRPr="00D076C3">
        <w:rPr>
          <w:rFonts w:ascii="Arial" w:hAnsi="Arial" w:cs="Arial"/>
          <w:sz w:val="24"/>
          <w:szCs w:val="24"/>
        </w:rPr>
        <w:t>(eixo pilares)</w:t>
      </w:r>
    </w:p>
    <w:p w14:paraId="6D98C890" w14:textId="7C2711F0" w:rsidR="006B7506" w:rsidRPr="00D076C3" w:rsidRDefault="00501BE3" w:rsidP="00283BF6">
      <w:pPr>
        <w:ind w:right="57"/>
        <w:rPr>
          <w:rFonts w:ascii="Arial" w:hAnsi="Arial" w:cs="Arial"/>
          <w:sz w:val="24"/>
          <w:szCs w:val="24"/>
        </w:rPr>
      </w:pPr>
      <w:r w:rsidRPr="00D076C3">
        <w:rPr>
          <w:rFonts w:ascii="Arial" w:hAnsi="Arial" w:cs="Arial"/>
          <w:sz w:val="24"/>
          <w:szCs w:val="24"/>
        </w:rPr>
        <w:t xml:space="preserve">Altura variável de </w:t>
      </w:r>
      <w:r w:rsidR="00283BF6">
        <w:rPr>
          <w:rFonts w:ascii="Arial" w:hAnsi="Arial" w:cs="Arial"/>
          <w:sz w:val="24"/>
          <w:szCs w:val="24"/>
        </w:rPr>
        <w:t>6</w:t>
      </w:r>
      <w:r w:rsidR="00BB093C" w:rsidRPr="00D076C3">
        <w:rPr>
          <w:rFonts w:ascii="Arial" w:hAnsi="Arial" w:cs="Arial"/>
          <w:sz w:val="24"/>
          <w:szCs w:val="24"/>
        </w:rPr>
        <w:t>.</w:t>
      </w:r>
      <w:r w:rsidR="00283BF6">
        <w:rPr>
          <w:rFonts w:ascii="Arial" w:hAnsi="Arial" w:cs="Arial"/>
          <w:sz w:val="24"/>
          <w:szCs w:val="24"/>
        </w:rPr>
        <w:t>29</w:t>
      </w:r>
      <w:r w:rsidR="00BB093C" w:rsidRPr="00D076C3">
        <w:rPr>
          <w:rFonts w:ascii="Arial" w:hAnsi="Arial" w:cs="Arial"/>
          <w:sz w:val="24"/>
          <w:szCs w:val="24"/>
        </w:rPr>
        <w:t>0 mm</w:t>
      </w:r>
      <w:r w:rsidRPr="00D076C3">
        <w:rPr>
          <w:rFonts w:ascii="Arial" w:hAnsi="Arial" w:cs="Arial"/>
          <w:sz w:val="24"/>
          <w:szCs w:val="24"/>
        </w:rPr>
        <w:t xml:space="preserve"> a </w:t>
      </w:r>
      <w:r w:rsidR="00283BF6">
        <w:rPr>
          <w:rFonts w:ascii="Arial" w:hAnsi="Arial" w:cs="Arial"/>
          <w:sz w:val="24"/>
          <w:szCs w:val="24"/>
        </w:rPr>
        <w:t>10</w:t>
      </w:r>
      <w:r w:rsidR="00BB093C" w:rsidRPr="00D076C3">
        <w:rPr>
          <w:rFonts w:ascii="Arial" w:hAnsi="Arial" w:cs="Arial"/>
          <w:sz w:val="24"/>
          <w:szCs w:val="24"/>
        </w:rPr>
        <w:t>.0</w:t>
      </w:r>
      <w:r w:rsidR="00283BF6">
        <w:rPr>
          <w:rFonts w:ascii="Arial" w:hAnsi="Arial" w:cs="Arial"/>
          <w:sz w:val="24"/>
          <w:szCs w:val="24"/>
        </w:rPr>
        <w:t>6</w:t>
      </w:r>
      <w:r w:rsidR="00BB093C" w:rsidRPr="00D076C3">
        <w:rPr>
          <w:rFonts w:ascii="Arial" w:hAnsi="Arial" w:cs="Arial"/>
          <w:sz w:val="24"/>
          <w:szCs w:val="24"/>
        </w:rPr>
        <w:t>0</w:t>
      </w:r>
      <w:r w:rsidRPr="00D076C3">
        <w:rPr>
          <w:rFonts w:ascii="Arial" w:hAnsi="Arial" w:cs="Arial"/>
          <w:sz w:val="24"/>
          <w:szCs w:val="24"/>
        </w:rPr>
        <w:t xml:space="preserve"> </w:t>
      </w:r>
      <w:r w:rsidR="006B7506" w:rsidRPr="00D076C3">
        <w:rPr>
          <w:rFonts w:ascii="Arial" w:hAnsi="Arial" w:cs="Arial"/>
          <w:sz w:val="24"/>
          <w:szCs w:val="24"/>
        </w:rPr>
        <w:t>mm.</w:t>
      </w:r>
    </w:p>
    <w:p w14:paraId="1953213E" w14:textId="358A342C" w:rsidR="006B7506" w:rsidRDefault="006B7506" w:rsidP="00283BF6">
      <w:pPr>
        <w:ind w:right="57"/>
        <w:rPr>
          <w:rFonts w:ascii="Arial" w:hAnsi="Arial" w:cs="Arial"/>
          <w:sz w:val="24"/>
          <w:szCs w:val="24"/>
        </w:rPr>
      </w:pPr>
      <w:r w:rsidRPr="00D076C3">
        <w:rPr>
          <w:rFonts w:ascii="Arial" w:hAnsi="Arial" w:cs="Arial"/>
          <w:sz w:val="24"/>
          <w:szCs w:val="24"/>
        </w:rPr>
        <w:t>Altura do</w:t>
      </w:r>
      <w:r w:rsidR="00D076C3">
        <w:rPr>
          <w:rFonts w:ascii="Arial" w:hAnsi="Arial" w:cs="Arial"/>
          <w:sz w:val="24"/>
          <w:szCs w:val="24"/>
        </w:rPr>
        <w:t>s</w:t>
      </w:r>
      <w:r w:rsidRPr="00D076C3">
        <w:rPr>
          <w:rFonts w:ascii="Arial" w:hAnsi="Arial" w:cs="Arial"/>
          <w:sz w:val="24"/>
          <w:szCs w:val="24"/>
        </w:rPr>
        <w:t xml:space="preserve"> fechamento</w:t>
      </w:r>
      <w:r w:rsidR="00D076C3">
        <w:rPr>
          <w:rFonts w:ascii="Arial" w:hAnsi="Arial" w:cs="Arial"/>
          <w:sz w:val="24"/>
          <w:szCs w:val="24"/>
        </w:rPr>
        <w:t>s</w:t>
      </w:r>
      <w:r w:rsidRPr="00D076C3">
        <w:rPr>
          <w:rFonts w:ascii="Arial" w:hAnsi="Arial" w:cs="Arial"/>
          <w:sz w:val="24"/>
          <w:szCs w:val="24"/>
        </w:rPr>
        <w:t xml:space="preserve"> lateral</w:t>
      </w:r>
      <w:r w:rsidR="00D076C3">
        <w:rPr>
          <w:rFonts w:ascii="Arial" w:hAnsi="Arial" w:cs="Arial"/>
          <w:sz w:val="24"/>
          <w:szCs w:val="24"/>
        </w:rPr>
        <w:t xml:space="preserve"> e frontal</w:t>
      </w:r>
      <w:r w:rsidRPr="00D076C3">
        <w:rPr>
          <w:rFonts w:ascii="Arial" w:hAnsi="Arial" w:cs="Arial"/>
          <w:sz w:val="24"/>
          <w:szCs w:val="24"/>
        </w:rPr>
        <w:t>: 1</w:t>
      </w:r>
      <w:r w:rsidR="00D076C3">
        <w:rPr>
          <w:rFonts w:ascii="Arial" w:hAnsi="Arial" w:cs="Arial"/>
          <w:sz w:val="24"/>
          <w:szCs w:val="24"/>
        </w:rPr>
        <w:t>.</w:t>
      </w:r>
      <w:r w:rsidR="00283BF6">
        <w:rPr>
          <w:rFonts w:ascii="Arial" w:hAnsi="Arial" w:cs="Arial"/>
          <w:sz w:val="24"/>
          <w:szCs w:val="24"/>
        </w:rPr>
        <w:t>73</w:t>
      </w:r>
      <w:r w:rsidRPr="00D076C3">
        <w:rPr>
          <w:rFonts w:ascii="Arial" w:hAnsi="Arial" w:cs="Arial"/>
          <w:sz w:val="24"/>
          <w:szCs w:val="24"/>
        </w:rPr>
        <w:t xml:space="preserve">0 </w:t>
      </w:r>
      <w:r w:rsidR="00501BE3" w:rsidRPr="00D076C3">
        <w:rPr>
          <w:rFonts w:ascii="Arial" w:hAnsi="Arial" w:cs="Arial"/>
          <w:sz w:val="24"/>
          <w:szCs w:val="24"/>
        </w:rPr>
        <w:t xml:space="preserve">mm </w:t>
      </w:r>
      <w:r w:rsidRPr="00D076C3">
        <w:rPr>
          <w:rFonts w:ascii="Arial" w:hAnsi="Arial" w:cs="Arial"/>
          <w:sz w:val="24"/>
          <w:szCs w:val="24"/>
        </w:rPr>
        <w:t>na parte mais baixa.</w:t>
      </w:r>
    </w:p>
    <w:p w14:paraId="1A3CD430" w14:textId="68BF4693" w:rsidR="006B7506" w:rsidRPr="00D076C3" w:rsidRDefault="006B7506" w:rsidP="00283BF6">
      <w:pPr>
        <w:ind w:right="57"/>
        <w:rPr>
          <w:rFonts w:ascii="Arial" w:hAnsi="Arial" w:cs="Arial"/>
          <w:sz w:val="24"/>
          <w:szCs w:val="24"/>
        </w:rPr>
      </w:pPr>
      <w:r w:rsidRPr="00D076C3">
        <w:rPr>
          <w:rFonts w:ascii="Arial" w:hAnsi="Arial" w:cs="Arial"/>
          <w:sz w:val="24"/>
          <w:szCs w:val="24"/>
        </w:rPr>
        <w:t xml:space="preserve">A estrutura da cobertura será montada </w:t>
      </w:r>
      <w:r w:rsidR="00501BE3" w:rsidRPr="00D076C3">
        <w:rPr>
          <w:rFonts w:ascii="Arial" w:hAnsi="Arial" w:cs="Arial"/>
          <w:sz w:val="24"/>
          <w:szCs w:val="24"/>
        </w:rPr>
        <w:t>por fora</w:t>
      </w:r>
      <w:r w:rsidRPr="00D076C3">
        <w:rPr>
          <w:rFonts w:ascii="Arial" w:hAnsi="Arial" w:cs="Arial"/>
          <w:sz w:val="24"/>
          <w:szCs w:val="24"/>
        </w:rPr>
        <w:t xml:space="preserve"> do perímetro do alambrado, sobre </w:t>
      </w:r>
      <w:r w:rsidR="00501BE3" w:rsidRPr="00D076C3">
        <w:rPr>
          <w:rFonts w:ascii="Arial" w:hAnsi="Arial" w:cs="Arial"/>
          <w:sz w:val="24"/>
          <w:szCs w:val="24"/>
        </w:rPr>
        <w:t xml:space="preserve">o </w:t>
      </w:r>
      <w:r w:rsidR="00283BF6">
        <w:rPr>
          <w:rFonts w:ascii="Arial" w:hAnsi="Arial" w:cs="Arial"/>
          <w:sz w:val="24"/>
          <w:szCs w:val="24"/>
        </w:rPr>
        <w:t>gramado</w:t>
      </w:r>
      <w:r w:rsidR="00BB093C" w:rsidRPr="00D076C3">
        <w:rPr>
          <w:rFonts w:ascii="Arial" w:hAnsi="Arial" w:cs="Arial"/>
          <w:sz w:val="24"/>
          <w:szCs w:val="24"/>
        </w:rPr>
        <w:t>.</w:t>
      </w:r>
      <w:r w:rsidR="00283BF6">
        <w:rPr>
          <w:rFonts w:ascii="Arial" w:hAnsi="Arial" w:cs="Arial"/>
          <w:sz w:val="24"/>
          <w:szCs w:val="24"/>
        </w:rPr>
        <w:t xml:space="preserve"> No momento da instalação poderá haver um ajuste na posição da cobertura em virtude do grupo de árvores próximo à quadra. </w:t>
      </w:r>
    </w:p>
    <w:p w14:paraId="2AA4EA43" w14:textId="77777777" w:rsidR="007E6EB2" w:rsidRPr="00D076C3" w:rsidRDefault="006B7506" w:rsidP="00283BF6">
      <w:pPr>
        <w:ind w:right="57"/>
        <w:rPr>
          <w:rFonts w:ascii="Arial" w:hAnsi="Arial" w:cs="Arial"/>
          <w:sz w:val="24"/>
          <w:szCs w:val="24"/>
        </w:rPr>
      </w:pPr>
      <w:r w:rsidRPr="00D076C3">
        <w:rPr>
          <w:rFonts w:ascii="Arial" w:hAnsi="Arial" w:cs="Arial"/>
          <w:sz w:val="24"/>
          <w:szCs w:val="24"/>
        </w:rPr>
        <w:t xml:space="preserve">Observando de que se trata de um Hospital de </w:t>
      </w:r>
      <w:r w:rsidR="00613B09" w:rsidRPr="00D076C3">
        <w:rPr>
          <w:rFonts w:ascii="Arial" w:hAnsi="Arial" w:cs="Arial"/>
          <w:sz w:val="24"/>
          <w:szCs w:val="24"/>
        </w:rPr>
        <w:t>r</w:t>
      </w:r>
      <w:r w:rsidRPr="00D076C3">
        <w:rPr>
          <w:rFonts w:ascii="Arial" w:hAnsi="Arial" w:cs="Arial"/>
          <w:sz w:val="24"/>
          <w:szCs w:val="24"/>
        </w:rPr>
        <w:t>eabilitação, o estaiamento da estrutura, quando houver, deverá ficar longe dos acessos dos pacientes, para que não cause acidentes.</w:t>
      </w:r>
    </w:p>
    <w:p w14:paraId="13BBE85B" w14:textId="77777777" w:rsidR="007E6EB2" w:rsidRPr="00527B11" w:rsidRDefault="007E6EB2" w:rsidP="002E2FE5">
      <w:pPr>
        <w:rPr>
          <w:rFonts w:ascii="Arial" w:hAnsi="Arial" w:cs="Arial"/>
          <w:sz w:val="24"/>
          <w:szCs w:val="24"/>
        </w:rPr>
      </w:pPr>
    </w:p>
    <w:sectPr w:rsidR="007E6EB2" w:rsidRPr="00527B1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sz w:val="22"/>
        <w:szCs w:val="22"/>
        <w:shd w:val="clear" w:color="auto" w:fill="FFFFFF"/>
        <w:lang w:eastAsia="pt-BR"/>
      </w:rPr>
    </w:lvl>
  </w:abstractNum>
  <w:abstractNum w:abstractNumId="1" w15:restartNumberingAfterBreak="0">
    <w:nsid w:val="79E46EE3"/>
    <w:multiLevelType w:val="hybridMultilevel"/>
    <w:tmpl w:val="AF62AE32"/>
    <w:lvl w:ilvl="0" w:tplc="496AE91E">
      <w:start w:val="1"/>
      <w:numFmt w:val="decimal"/>
      <w:lvlText w:val="%1-"/>
      <w:lvlJc w:val="left"/>
      <w:pPr>
        <w:ind w:left="720" w:hanging="360"/>
      </w:pPr>
      <w:rPr>
        <w:rFonts w:eastAsia="Tahoma" w:hint="default"/>
        <w:b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0063534">
    <w:abstractNumId w:val="0"/>
  </w:num>
  <w:num w:numId="2" w16cid:durableId="18727219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F82"/>
    <w:rsid w:val="00005E7A"/>
    <w:rsid w:val="000D7F82"/>
    <w:rsid w:val="000F7F90"/>
    <w:rsid w:val="00283BF6"/>
    <w:rsid w:val="002E2FE5"/>
    <w:rsid w:val="002F11E7"/>
    <w:rsid w:val="00310F6A"/>
    <w:rsid w:val="00320594"/>
    <w:rsid w:val="00371779"/>
    <w:rsid w:val="003D0AAD"/>
    <w:rsid w:val="004F3F5E"/>
    <w:rsid w:val="00501BE3"/>
    <w:rsid w:val="00527B11"/>
    <w:rsid w:val="00613B09"/>
    <w:rsid w:val="006B7506"/>
    <w:rsid w:val="007E6EB2"/>
    <w:rsid w:val="007F72D7"/>
    <w:rsid w:val="008D6D8F"/>
    <w:rsid w:val="009C5DC9"/>
    <w:rsid w:val="00A17410"/>
    <w:rsid w:val="00AF41E5"/>
    <w:rsid w:val="00BB093C"/>
    <w:rsid w:val="00C138B6"/>
    <w:rsid w:val="00C63B0F"/>
    <w:rsid w:val="00C6554A"/>
    <w:rsid w:val="00D076C3"/>
    <w:rsid w:val="00F45031"/>
    <w:rsid w:val="00FD6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BC061"/>
  <w15:docId w15:val="{CF47C7E5-E6C5-4E01-B0F9-2D08E1DE9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style01">
    <w:name w:val="fontstyle01"/>
    <w:basedOn w:val="Fontepargpadro"/>
    <w:rsid w:val="002E2FE5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Fontepargpadro"/>
    <w:rsid w:val="002E2FE5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Textodecomentrio">
    <w:name w:val="annotation text"/>
    <w:basedOn w:val="Normal"/>
    <w:link w:val="TextodecomentrioChar1"/>
    <w:uiPriority w:val="99"/>
    <w:semiHidden/>
    <w:unhideWhenUsed/>
    <w:rsid w:val="007E6EB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xtodecomentrioChar">
    <w:name w:val="Texto de comentário Char"/>
    <w:basedOn w:val="Fontepargpadro"/>
    <w:uiPriority w:val="99"/>
    <w:semiHidden/>
    <w:rsid w:val="007E6EB2"/>
    <w:rPr>
      <w:sz w:val="20"/>
      <w:szCs w:val="20"/>
    </w:rPr>
  </w:style>
  <w:style w:type="paragraph" w:styleId="Corpodetexto">
    <w:name w:val="Body Text"/>
    <w:basedOn w:val="Normal"/>
    <w:link w:val="CorpodetextoChar"/>
    <w:semiHidden/>
    <w:unhideWhenUsed/>
    <w:rsid w:val="007E6EB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CorpodetextoChar">
    <w:name w:val="Corpo de texto Char"/>
    <w:basedOn w:val="Fontepargpadro"/>
    <w:link w:val="Corpodetexto"/>
    <w:semiHidden/>
    <w:rsid w:val="007E6EB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Refdecomentrio">
    <w:name w:val="annotation reference"/>
    <w:uiPriority w:val="99"/>
    <w:semiHidden/>
    <w:unhideWhenUsed/>
    <w:rsid w:val="007E6EB2"/>
    <w:rPr>
      <w:sz w:val="16"/>
      <w:szCs w:val="16"/>
    </w:rPr>
  </w:style>
  <w:style w:type="character" w:customStyle="1" w:styleId="TextodecomentrioChar1">
    <w:name w:val="Texto de comentário Char1"/>
    <w:link w:val="Textodecomentrio"/>
    <w:uiPriority w:val="99"/>
    <w:semiHidden/>
    <w:locked/>
    <w:rsid w:val="007E6EB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E6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6EB2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613B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8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213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Amelia Martins Monteiro</dc:creator>
  <cp:lastModifiedBy>Andre Felipe Meira Borem</cp:lastModifiedBy>
  <cp:revision>5</cp:revision>
  <dcterms:created xsi:type="dcterms:W3CDTF">2024-12-19T12:37:00Z</dcterms:created>
  <dcterms:modified xsi:type="dcterms:W3CDTF">2024-12-19T13:45:00Z</dcterms:modified>
</cp:coreProperties>
</file>